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7B" w:rsidRPr="001820BA" w:rsidRDefault="001820BA" w:rsidP="009D6E00">
      <w:pPr>
        <w:jc w:val="right"/>
        <w:rPr>
          <w:b/>
          <w:sz w:val="20"/>
        </w:rPr>
      </w:pPr>
      <w:r w:rsidRPr="001820BA">
        <w:rPr>
          <w:b/>
          <w:sz w:val="20"/>
        </w:rPr>
        <w:t xml:space="preserve">Załącznik nr </w:t>
      </w:r>
      <w:r w:rsidR="00672477">
        <w:rPr>
          <w:b/>
          <w:sz w:val="20"/>
        </w:rPr>
        <w:t>1</w:t>
      </w:r>
    </w:p>
    <w:p w:rsidR="009D6E00" w:rsidRPr="001820BA" w:rsidRDefault="009D6E00" w:rsidP="009D6E00">
      <w:pPr>
        <w:jc w:val="right"/>
        <w:rPr>
          <w:sz w:val="20"/>
        </w:rPr>
      </w:pPr>
      <w:r w:rsidRPr="001820BA">
        <w:rPr>
          <w:sz w:val="20"/>
        </w:rPr>
        <w:t xml:space="preserve">do zarządzenia nr </w:t>
      </w:r>
      <w:r w:rsidR="004D09D0">
        <w:rPr>
          <w:sz w:val="20"/>
        </w:rPr>
        <w:t>22</w:t>
      </w:r>
      <w:r w:rsidR="00672477">
        <w:rPr>
          <w:sz w:val="20"/>
        </w:rPr>
        <w:t>.2017</w:t>
      </w:r>
    </w:p>
    <w:p w:rsidR="009D6E00" w:rsidRPr="001820BA" w:rsidRDefault="009D6E00" w:rsidP="009D6E00">
      <w:pPr>
        <w:jc w:val="right"/>
        <w:rPr>
          <w:sz w:val="20"/>
        </w:rPr>
      </w:pPr>
      <w:r w:rsidRPr="001820BA">
        <w:rPr>
          <w:sz w:val="20"/>
        </w:rPr>
        <w:t>Dyrektora</w:t>
      </w:r>
    </w:p>
    <w:p w:rsidR="009D6E00" w:rsidRPr="001820BA" w:rsidRDefault="009D6E00" w:rsidP="009D6E00">
      <w:pPr>
        <w:jc w:val="right"/>
        <w:rPr>
          <w:sz w:val="20"/>
        </w:rPr>
      </w:pPr>
      <w:r w:rsidRPr="001820BA">
        <w:rPr>
          <w:sz w:val="20"/>
        </w:rPr>
        <w:t>Powiatowego Urzędu Pracy w Pile</w:t>
      </w:r>
    </w:p>
    <w:p w:rsidR="009D6E00" w:rsidRPr="001820BA" w:rsidRDefault="00BE53BC" w:rsidP="009D6E00">
      <w:pPr>
        <w:jc w:val="right"/>
        <w:rPr>
          <w:sz w:val="20"/>
        </w:rPr>
      </w:pPr>
      <w:r w:rsidRPr="001820BA">
        <w:rPr>
          <w:sz w:val="20"/>
        </w:rPr>
        <w:t>z</w:t>
      </w:r>
      <w:r w:rsidR="009D6E00" w:rsidRPr="001820BA">
        <w:rPr>
          <w:sz w:val="20"/>
        </w:rPr>
        <w:t xml:space="preserve"> dnia </w:t>
      </w:r>
      <w:r w:rsidR="004B26D3">
        <w:rPr>
          <w:sz w:val="20"/>
        </w:rPr>
        <w:t>11.10</w:t>
      </w:r>
      <w:r w:rsidR="001820BA" w:rsidRPr="001820BA">
        <w:rPr>
          <w:sz w:val="20"/>
        </w:rPr>
        <w:t>.2017r</w:t>
      </w:r>
      <w:r w:rsidR="009D6E00" w:rsidRPr="001820BA">
        <w:rPr>
          <w:sz w:val="20"/>
        </w:rPr>
        <w:t>.</w:t>
      </w:r>
    </w:p>
    <w:p w:rsidR="009D6E00" w:rsidRPr="001820BA" w:rsidRDefault="009D6E00" w:rsidP="00A45C21">
      <w:pPr>
        <w:jc w:val="center"/>
        <w:rPr>
          <w:b/>
        </w:rPr>
      </w:pPr>
    </w:p>
    <w:p w:rsidR="005E3E7B" w:rsidRPr="00023123" w:rsidRDefault="005E3E7B" w:rsidP="00A45C21">
      <w:pPr>
        <w:jc w:val="center"/>
        <w:rPr>
          <w:b/>
        </w:rPr>
      </w:pPr>
      <w:r w:rsidRPr="00023123">
        <w:rPr>
          <w:b/>
        </w:rPr>
        <w:t>KRYTERIA</w:t>
      </w:r>
    </w:p>
    <w:p w:rsidR="005E3E7B" w:rsidRPr="00023123" w:rsidRDefault="005E3E7B" w:rsidP="00A45C21">
      <w:pPr>
        <w:autoSpaceDE w:val="0"/>
        <w:autoSpaceDN w:val="0"/>
        <w:adjustRightInd w:val="0"/>
        <w:jc w:val="center"/>
        <w:rPr>
          <w:b/>
          <w:bCs/>
        </w:rPr>
      </w:pPr>
      <w:r w:rsidRPr="00023123">
        <w:rPr>
          <w:b/>
        </w:rPr>
        <w:t xml:space="preserve">przyznawania bonu na zasiedlenie </w:t>
      </w:r>
      <w:r w:rsidRPr="00023123">
        <w:rPr>
          <w:b/>
          <w:bCs/>
        </w:rPr>
        <w:t xml:space="preserve">dla osób bezrobotnych </w:t>
      </w:r>
    </w:p>
    <w:p w:rsidR="005E3E7B" w:rsidRPr="00023123" w:rsidRDefault="005E3E7B" w:rsidP="00A45C21">
      <w:pPr>
        <w:autoSpaceDE w:val="0"/>
        <w:autoSpaceDN w:val="0"/>
        <w:adjustRightInd w:val="0"/>
        <w:jc w:val="center"/>
        <w:rPr>
          <w:b/>
          <w:bCs/>
        </w:rPr>
      </w:pPr>
      <w:r w:rsidRPr="00023123">
        <w:rPr>
          <w:b/>
          <w:bCs/>
        </w:rPr>
        <w:t>do 30 roku życia</w:t>
      </w:r>
    </w:p>
    <w:p w:rsidR="005E3E7B" w:rsidRDefault="005E3E7B" w:rsidP="00A45C21">
      <w:pPr>
        <w:jc w:val="center"/>
        <w:rPr>
          <w:b/>
        </w:rPr>
      </w:pPr>
    </w:p>
    <w:p w:rsidR="005E3E7B" w:rsidRPr="00134CE8" w:rsidRDefault="005E3E7B" w:rsidP="00A45C21">
      <w:pPr>
        <w:jc w:val="center"/>
        <w:rPr>
          <w:b/>
        </w:rPr>
      </w:pPr>
    </w:p>
    <w:p w:rsidR="005E3E7B" w:rsidRDefault="005E3E7B" w:rsidP="00A45C21">
      <w:pPr>
        <w:pStyle w:val="Akapitzlist"/>
        <w:numPr>
          <w:ilvl w:val="0"/>
          <w:numId w:val="1"/>
        </w:numPr>
        <w:spacing w:after="200"/>
        <w:contextualSpacing/>
        <w:jc w:val="both"/>
        <w:rPr>
          <w:b/>
        </w:rPr>
      </w:pPr>
      <w:r w:rsidRPr="00134CE8">
        <w:rPr>
          <w:b/>
        </w:rPr>
        <w:t xml:space="preserve">Postanowienia ogólne </w:t>
      </w:r>
    </w:p>
    <w:p w:rsidR="005E3E7B" w:rsidRPr="00134CE8" w:rsidRDefault="005E3E7B" w:rsidP="00A45C21">
      <w:pPr>
        <w:pStyle w:val="Akapitzlist"/>
        <w:ind w:left="360"/>
        <w:jc w:val="both"/>
        <w:rPr>
          <w:b/>
        </w:rPr>
      </w:pPr>
    </w:p>
    <w:p w:rsidR="00B62B43" w:rsidRDefault="005E3E7B" w:rsidP="00A45C21">
      <w:pPr>
        <w:pStyle w:val="Akapitzlist"/>
        <w:numPr>
          <w:ilvl w:val="1"/>
          <w:numId w:val="1"/>
        </w:numPr>
        <w:spacing w:after="200"/>
        <w:contextualSpacing/>
        <w:jc w:val="both"/>
      </w:pPr>
      <w:r w:rsidRPr="00134CE8">
        <w:t xml:space="preserve">Warunki i tryb przyznawania bonu na zasiedlenie określa art. 66n ustawy </w:t>
      </w:r>
      <w:r>
        <w:br/>
      </w:r>
      <w:r w:rsidRPr="00134CE8">
        <w:t>z 20 kwietnia 2004 roku o promocji zatrudnienia i instytucjach rynku pracy</w:t>
      </w:r>
      <w:r w:rsidR="00B62B43">
        <w:t>.</w:t>
      </w:r>
    </w:p>
    <w:p w:rsidR="007712F0" w:rsidRDefault="005E3E7B" w:rsidP="007712F0">
      <w:pPr>
        <w:pStyle w:val="Akapitzlist"/>
        <w:numPr>
          <w:ilvl w:val="1"/>
          <w:numId w:val="1"/>
        </w:numPr>
        <w:spacing w:after="200"/>
        <w:contextualSpacing/>
        <w:jc w:val="both"/>
      </w:pPr>
      <w:r w:rsidRPr="00134CE8">
        <w:t xml:space="preserve">Maksymalna </w:t>
      </w:r>
      <w:r w:rsidR="001B27B9">
        <w:t>kwota</w:t>
      </w:r>
      <w:r w:rsidRPr="00134CE8">
        <w:t xml:space="preserve"> przyznanego bonu na zasiedlenie wynosi </w:t>
      </w:r>
      <w:r>
        <w:t>dwukrotność prze</w:t>
      </w:r>
      <w:r w:rsidR="00672477">
        <w:t>ciętnego wynagrodzenia za pracę.</w:t>
      </w:r>
    </w:p>
    <w:p w:rsidR="00672477" w:rsidRPr="00134CE8" w:rsidRDefault="00672477" w:rsidP="00672477">
      <w:pPr>
        <w:pStyle w:val="Akapitzlist"/>
        <w:spacing w:after="200"/>
        <w:ind w:left="1440"/>
        <w:contextualSpacing/>
        <w:jc w:val="both"/>
      </w:pPr>
    </w:p>
    <w:p w:rsidR="005E3E7B" w:rsidRPr="00134CE8" w:rsidRDefault="005E3E7B" w:rsidP="00A45C21">
      <w:pPr>
        <w:pStyle w:val="Akapitzlist"/>
        <w:numPr>
          <w:ilvl w:val="0"/>
          <w:numId w:val="1"/>
        </w:numPr>
        <w:spacing w:after="200"/>
        <w:contextualSpacing/>
        <w:jc w:val="both"/>
        <w:rPr>
          <w:b/>
        </w:rPr>
      </w:pPr>
      <w:r w:rsidRPr="00134CE8">
        <w:rPr>
          <w:b/>
        </w:rPr>
        <w:t>Osoby uprawnione do przyznania bonu na zasiedlenie</w:t>
      </w:r>
    </w:p>
    <w:p w:rsidR="005E3E7B" w:rsidRDefault="005E3E7B" w:rsidP="00A45C21">
      <w:pPr>
        <w:pStyle w:val="Akapitzlist"/>
        <w:ind w:left="709"/>
        <w:jc w:val="both"/>
      </w:pPr>
    </w:p>
    <w:p w:rsidR="005E3E7B" w:rsidRPr="00134CE8" w:rsidRDefault="005E3E7B" w:rsidP="00A45C21">
      <w:pPr>
        <w:pStyle w:val="Akapitzlist"/>
        <w:ind w:left="709"/>
        <w:jc w:val="both"/>
      </w:pPr>
      <w:r w:rsidRPr="006B526D">
        <w:t>Bon na zasiedlenie może zostać przyznany osobie bezrobotnej</w:t>
      </w:r>
      <w:r w:rsidRPr="006B526D">
        <w:rPr>
          <w:shd w:val="clear" w:color="auto" w:fill="FFFFFF"/>
        </w:rPr>
        <w:t xml:space="preserve"> do 30 roku życia, zarejestrowanej w Powiatowym Urzędzie Pracy w Pile, uprawnionej do korzystania </w:t>
      </w:r>
      <w:r>
        <w:rPr>
          <w:shd w:val="clear" w:color="auto" w:fill="FFFFFF"/>
        </w:rPr>
        <w:br/>
      </w:r>
      <w:r w:rsidRPr="006B526D">
        <w:rPr>
          <w:shd w:val="clear" w:color="auto" w:fill="FFFFFF"/>
        </w:rPr>
        <w:t>z powyższej formy wsparcia zgodnie z ustalonym profilem pomocy</w:t>
      </w:r>
      <w:r w:rsidRPr="006B526D">
        <w:t xml:space="preserve">, w związku </w:t>
      </w:r>
      <w:r>
        <w:br/>
      </w:r>
      <w:r w:rsidRPr="006B526D">
        <w:t xml:space="preserve">z podjęciem przez nią </w:t>
      </w:r>
      <w:r w:rsidR="00A17C73">
        <w:t xml:space="preserve">zatrudnienia </w:t>
      </w:r>
      <w:r w:rsidRPr="006B526D">
        <w:t xml:space="preserve">poza miejscem dotychczasowego </w:t>
      </w:r>
      <w:r w:rsidRPr="00134CE8">
        <w:t>zamieszkania, innej pracy zarobkowej lub działalności gospodarczej, jeżeli</w:t>
      </w:r>
      <w:r>
        <w:t xml:space="preserve"> spełnia poniższe warunki, tj.</w:t>
      </w:r>
      <w:r w:rsidRPr="00134CE8">
        <w:t xml:space="preserve">: </w:t>
      </w:r>
    </w:p>
    <w:p w:rsidR="005E3E7B" w:rsidRPr="006B526D" w:rsidRDefault="005E3E7B" w:rsidP="00A45C21">
      <w:pPr>
        <w:pStyle w:val="Akapitzlist"/>
        <w:numPr>
          <w:ilvl w:val="2"/>
          <w:numId w:val="1"/>
        </w:numPr>
        <w:spacing w:before="240" w:after="200"/>
        <w:ind w:left="993" w:hanging="284"/>
        <w:contextualSpacing/>
        <w:jc w:val="both"/>
        <w:rPr>
          <w:rStyle w:val="apple-converted-space"/>
        </w:rPr>
      </w:pPr>
      <w:r w:rsidRPr="006B526D">
        <w:rPr>
          <w:rStyle w:val="apple-converted-space"/>
          <w:shd w:val="clear" w:color="auto" w:fill="FFFFFF"/>
        </w:rPr>
        <w:t xml:space="preserve"> z tytułu ich wykonywania będzie osiągała wynagrodzenie lub przychód </w:t>
      </w:r>
      <w:r>
        <w:rPr>
          <w:rStyle w:val="apple-converted-space"/>
          <w:shd w:val="clear" w:color="auto" w:fill="FFFFFF"/>
        </w:rPr>
        <w:br/>
      </w:r>
      <w:r w:rsidRPr="006B526D">
        <w:rPr>
          <w:rStyle w:val="apple-converted-space"/>
          <w:shd w:val="clear" w:color="auto" w:fill="FFFFFF"/>
        </w:rPr>
        <w:t>w wysokości co najmniej minimalnego wynagrodzenia za pracę brutto oraz będzie podlegał</w:t>
      </w:r>
      <w:r w:rsidR="00672477">
        <w:rPr>
          <w:rStyle w:val="apple-converted-space"/>
          <w:shd w:val="clear" w:color="auto" w:fill="FFFFFF"/>
        </w:rPr>
        <w:t>a</w:t>
      </w:r>
      <w:r w:rsidRPr="006B526D">
        <w:rPr>
          <w:rStyle w:val="apple-converted-space"/>
          <w:shd w:val="clear" w:color="auto" w:fill="FFFFFF"/>
        </w:rPr>
        <w:t xml:space="preserve"> ubezpieczeniom społecznym,</w:t>
      </w:r>
    </w:p>
    <w:p w:rsidR="005E3E7B" w:rsidRPr="00134CE8" w:rsidRDefault="005E3E7B" w:rsidP="00A45C21">
      <w:pPr>
        <w:pStyle w:val="Akapitzlist"/>
        <w:numPr>
          <w:ilvl w:val="2"/>
          <w:numId w:val="1"/>
        </w:numPr>
        <w:spacing w:before="240" w:after="200"/>
        <w:ind w:left="964" w:hanging="284"/>
        <w:contextualSpacing/>
        <w:jc w:val="both"/>
        <w:rPr>
          <w:rStyle w:val="apple-converted-space"/>
        </w:rPr>
      </w:pPr>
      <w:r w:rsidRPr="00134CE8">
        <w:rPr>
          <w:rStyle w:val="apple-converted-space"/>
        </w:rPr>
        <w:t xml:space="preserve">odległość od miejsca dotychczasowego zamieszkania do miejscowości, w której bezrobotny zamieszka w związku z podjęciem zatrudnienia, innej pracy zarobkowej lub działalności gospodarczej wynosi co najmniej </w:t>
      </w:r>
      <w:smartTag w:uri="urn:schemas-microsoft-com:office:smarttags" w:element="metricconverter">
        <w:smartTagPr>
          <w:attr w:name="ProductID" w:val="80 km"/>
        </w:smartTagPr>
        <w:r w:rsidRPr="00134CE8">
          <w:rPr>
            <w:rStyle w:val="apple-converted-space"/>
          </w:rPr>
          <w:t>80 km</w:t>
        </w:r>
      </w:smartTag>
      <w:r w:rsidRPr="00134CE8">
        <w:rPr>
          <w:rStyle w:val="apple-converted-space"/>
        </w:rPr>
        <w:t xml:space="preserve"> lub czas dojazdu do tej miejscowości i powrotu do miejsca dotychczasowego zamieszkania środkami transportu zbiorowego przekroczy łącznie co najmniej 3 godziny dziennie,</w:t>
      </w:r>
    </w:p>
    <w:p w:rsidR="005E3E7B" w:rsidRPr="006B526D" w:rsidRDefault="005E3E7B" w:rsidP="00A45C21">
      <w:pPr>
        <w:pStyle w:val="Akapitzlist"/>
        <w:numPr>
          <w:ilvl w:val="2"/>
          <w:numId w:val="1"/>
        </w:numPr>
        <w:spacing w:before="240" w:after="200"/>
        <w:ind w:left="993" w:hanging="284"/>
        <w:contextualSpacing/>
        <w:jc w:val="both"/>
      </w:pPr>
      <w:r w:rsidRPr="006B526D">
        <w:rPr>
          <w:shd w:val="clear" w:color="auto" w:fill="FFFFFF"/>
        </w:rPr>
        <w:t>będzie pozostawała w zatrudnieniu, wykonywała inną pracę zarobkową lub prowadziła działalności gospodarczą przez okres co najmniej 6 miesięcy.</w:t>
      </w:r>
    </w:p>
    <w:p w:rsidR="005E3E7B" w:rsidRDefault="005E3E7B" w:rsidP="00364AD0">
      <w:pPr>
        <w:ind w:left="709"/>
        <w:jc w:val="both"/>
      </w:pPr>
      <w:r w:rsidRPr="00134CE8">
        <w:t>Wyżej wymienione przesłanki muszą zostać spełnione łącznie.</w:t>
      </w:r>
    </w:p>
    <w:p w:rsidR="00364AD0" w:rsidRPr="00134CE8" w:rsidRDefault="00364AD0" w:rsidP="00364AD0">
      <w:pPr>
        <w:ind w:left="709"/>
        <w:jc w:val="both"/>
      </w:pPr>
    </w:p>
    <w:p w:rsidR="005E3E7B" w:rsidRPr="00134CE8" w:rsidRDefault="005E3E7B" w:rsidP="00A45C21">
      <w:pPr>
        <w:pStyle w:val="Akapitzlist"/>
        <w:numPr>
          <w:ilvl w:val="0"/>
          <w:numId w:val="1"/>
        </w:numPr>
        <w:spacing w:after="200"/>
        <w:contextualSpacing/>
        <w:jc w:val="both"/>
        <w:rPr>
          <w:b/>
        </w:rPr>
      </w:pPr>
      <w:r>
        <w:rPr>
          <w:b/>
        </w:rPr>
        <w:t>Zasady</w:t>
      </w:r>
      <w:r w:rsidRPr="00134CE8">
        <w:rPr>
          <w:b/>
        </w:rPr>
        <w:t xml:space="preserve">  </w:t>
      </w:r>
      <w:r>
        <w:rPr>
          <w:b/>
        </w:rPr>
        <w:t>realizacji</w:t>
      </w:r>
      <w:r w:rsidRPr="00134CE8">
        <w:rPr>
          <w:b/>
        </w:rPr>
        <w:t xml:space="preserve"> bon</w:t>
      </w:r>
      <w:r>
        <w:rPr>
          <w:b/>
        </w:rPr>
        <w:t>u</w:t>
      </w:r>
      <w:r w:rsidRPr="00134CE8">
        <w:rPr>
          <w:b/>
        </w:rPr>
        <w:t xml:space="preserve"> na zasiedlenie</w:t>
      </w:r>
    </w:p>
    <w:p w:rsidR="0003260F" w:rsidRDefault="005E3E7B" w:rsidP="00A45C21">
      <w:pPr>
        <w:pStyle w:val="Akapitzlist"/>
        <w:numPr>
          <w:ilvl w:val="1"/>
          <w:numId w:val="1"/>
        </w:numPr>
        <w:spacing w:after="200"/>
        <w:ind w:left="993" w:hanging="284"/>
        <w:contextualSpacing/>
        <w:jc w:val="both"/>
      </w:pPr>
      <w:r>
        <w:t xml:space="preserve">Osoba bezrobotna, której przyznano bon </w:t>
      </w:r>
      <w:r w:rsidRPr="00134CE8">
        <w:t>zobowiąz</w:t>
      </w:r>
      <w:r>
        <w:t>ana jest</w:t>
      </w:r>
      <w:r w:rsidR="0003260F">
        <w:t>:</w:t>
      </w:r>
    </w:p>
    <w:p w:rsidR="0003260F" w:rsidRDefault="0003260F" w:rsidP="0003260F">
      <w:pPr>
        <w:pStyle w:val="Akapitzlist"/>
        <w:spacing w:after="200"/>
        <w:ind w:left="993"/>
        <w:contextualSpacing/>
        <w:jc w:val="both"/>
      </w:pPr>
      <w:r>
        <w:t>a)</w:t>
      </w:r>
      <w:r w:rsidR="005E3E7B" w:rsidRPr="00134CE8">
        <w:t xml:space="preserve"> podjąć zatrudnienie/inną pracę zarobkową lub działalność gospodarczą </w:t>
      </w:r>
      <w:r w:rsidR="005E3E7B">
        <w:t>oraz dostarczyć do PUP w Pile dokumenty potwierdzające świadczenie pracy, wykonywanie innej pracy zarobkowej lub prowadzenie działalności gospod</w:t>
      </w:r>
      <w:r>
        <w:t xml:space="preserve">arczej przez okres co najmniej </w:t>
      </w:r>
      <w:r w:rsidR="005E3E7B">
        <w:t xml:space="preserve">6 miesięcy oraz </w:t>
      </w:r>
    </w:p>
    <w:p w:rsidR="005E3E7B" w:rsidRPr="00134CE8" w:rsidRDefault="0003260F" w:rsidP="0003260F">
      <w:pPr>
        <w:pStyle w:val="Akapitzlist"/>
        <w:spacing w:after="200"/>
        <w:ind w:left="993"/>
        <w:contextualSpacing/>
        <w:jc w:val="both"/>
      </w:pPr>
      <w:r>
        <w:t>b) dostarczyć oświadczenie potwierdzające</w:t>
      </w:r>
      <w:r w:rsidR="005E3E7B">
        <w:t xml:space="preserve">, że odległość z miejsca zamieszkania do miejsca świadczenia pracy wynosi  co najmniej </w:t>
      </w:r>
      <w:smartTag w:uri="urn:schemas-microsoft-com:office:smarttags" w:element="metricconverter">
        <w:smartTagPr>
          <w:attr w:name="ProductID" w:val="80 km"/>
        </w:smartTagPr>
        <w:r w:rsidR="005E3E7B">
          <w:t>80 km</w:t>
        </w:r>
      </w:smartTag>
      <w:r w:rsidR="005E3E7B">
        <w:t xml:space="preserve"> lub czas dojazdu przekracza co najmniej 3 godziny dziennie</w:t>
      </w:r>
      <w:r w:rsidR="005E3E7B" w:rsidRPr="00134CE8">
        <w:t xml:space="preserve">. </w:t>
      </w:r>
    </w:p>
    <w:p w:rsidR="005E3E7B" w:rsidRDefault="005E3E7B" w:rsidP="00A45C21">
      <w:pPr>
        <w:pStyle w:val="Akapitzlist"/>
        <w:ind w:left="993"/>
        <w:jc w:val="both"/>
      </w:pPr>
    </w:p>
    <w:p w:rsidR="00B62B43" w:rsidRDefault="00B62B43" w:rsidP="00BE53BC">
      <w:pPr>
        <w:pStyle w:val="Akapitzlist"/>
        <w:ind w:left="142"/>
        <w:jc w:val="both"/>
        <w:rPr>
          <w:b/>
        </w:rPr>
      </w:pPr>
      <w:r>
        <w:rPr>
          <w:b/>
        </w:rPr>
        <w:t>Podjęcie zatrudnienia, innej pracy zarobkowej bądź działalności gospodarczej możliwe będzie po zawarciu umowy z Powiatowym Urzędem Pracy.</w:t>
      </w:r>
    </w:p>
    <w:p w:rsidR="00BE53BC" w:rsidRDefault="00BE53BC" w:rsidP="00BE53BC">
      <w:pPr>
        <w:pStyle w:val="Akapitzlist"/>
        <w:ind w:left="142"/>
        <w:jc w:val="both"/>
        <w:rPr>
          <w:b/>
        </w:rPr>
      </w:pPr>
    </w:p>
    <w:p w:rsidR="00BE53BC" w:rsidRPr="00B62B43" w:rsidRDefault="00BE53BC" w:rsidP="00BE53BC">
      <w:pPr>
        <w:pStyle w:val="Akapitzlist"/>
        <w:ind w:left="142"/>
        <w:jc w:val="both"/>
        <w:rPr>
          <w:b/>
        </w:rPr>
      </w:pPr>
    </w:p>
    <w:p w:rsidR="00BE53BC" w:rsidRDefault="00BE53BC" w:rsidP="00BE53BC">
      <w:pPr>
        <w:pStyle w:val="Akapitzlist"/>
        <w:ind w:left="0"/>
        <w:jc w:val="both"/>
      </w:pPr>
    </w:p>
    <w:p w:rsidR="005E3E7B" w:rsidRDefault="005E3E7B" w:rsidP="00BE53BC">
      <w:pPr>
        <w:pStyle w:val="Akapitzlist"/>
        <w:ind w:left="0"/>
        <w:jc w:val="both"/>
      </w:pPr>
      <w:r w:rsidRPr="00134CE8">
        <w:t xml:space="preserve">Dokumentację </w:t>
      </w:r>
      <w:r>
        <w:t>tę stanowi w przypadku podjęcia:</w:t>
      </w:r>
    </w:p>
    <w:p w:rsidR="005E3E7B" w:rsidRDefault="005E3E7B" w:rsidP="00A45C21">
      <w:pPr>
        <w:pStyle w:val="Akapitzlist"/>
        <w:numPr>
          <w:ilvl w:val="3"/>
          <w:numId w:val="1"/>
        </w:numPr>
        <w:spacing w:after="200"/>
        <w:ind w:left="1418" w:hanging="425"/>
        <w:contextualSpacing/>
        <w:jc w:val="both"/>
      </w:pPr>
      <w:r>
        <w:t>zatrudnienia:</w:t>
      </w:r>
    </w:p>
    <w:p w:rsidR="005E3E7B" w:rsidRDefault="005E3E7B" w:rsidP="00A45C21">
      <w:pPr>
        <w:pStyle w:val="Akapitzlist"/>
        <w:ind w:left="1560" w:hanging="142"/>
        <w:jc w:val="both"/>
      </w:pPr>
      <w:r>
        <w:t>- kserokopia umowy o pracę lub zaświadczenie od pracodawcy o zatrudnieniu,</w:t>
      </w:r>
    </w:p>
    <w:p w:rsidR="005E3E7B" w:rsidRDefault="005E3E7B" w:rsidP="00A45C21">
      <w:pPr>
        <w:pStyle w:val="Akapitzlist"/>
        <w:ind w:left="1560" w:hanging="142"/>
        <w:jc w:val="both"/>
      </w:pPr>
      <w:r>
        <w:t>- kopia raportu miesięcznego ZUS P RCA, a w przypadku wystąpienia przerwy w opłacaniu składek ZUS P RSA lub raport RMUA,</w:t>
      </w:r>
    </w:p>
    <w:p w:rsidR="005E3E7B" w:rsidRDefault="005E3E7B" w:rsidP="00A45C21">
      <w:pPr>
        <w:pStyle w:val="Akapitzlist"/>
        <w:numPr>
          <w:ilvl w:val="3"/>
          <w:numId w:val="1"/>
        </w:numPr>
        <w:spacing w:after="200"/>
        <w:ind w:left="1418" w:hanging="284"/>
        <w:contextualSpacing/>
        <w:jc w:val="both"/>
      </w:pPr>
      <w:r>
        <w:t>innej pracy zarobkowej:</w:t>
      </w:r>
    </w:p>
    <w:p w:rsidR="005E3E7B" w:rsidRDefault="005E3E7B" w:rsidP="00A45C21">
      <w:pPr>
        <w:pStyle w:val="Akapitzlist"/>
        <w:ind w:left="1418"/>
        <w:jc w:val="both"/>
      </w:pPr>
      <w:r>
        <w:t>- kserokopia umowy lub zaświadczenie od pracodawcy,</w:t>
      </w:r>
    </w:p>
    <w:p w:rsidR="005E3E7B" w:rsidRDefault="005E3E7B" w:rsidP="00C41EE2">
      <w:pPr>
        <w:pStyle w:val="Akapitzlist"/>
        <w:ind w:left="1560" w:hanging="142"/>
        <w:jc w:val="both"/>
      </w:pPr>
      <w:r>
        <w:t xml:space="preserve">- kopie raportu imiennego ZUS P RZA, a w przypadku wystąpienia przerwy </w:t>
      </w:r>
      <w:r>
        <w:br/>
        <w:t>w opłacaniu składek również kopie raportu imiennego ZUS P RSA lub raportu RMUA,</w:t>
      </w:r>
    </w:p>
    <w:p w:rsidR="005E3E7B" w:rsidRDefault="005E3E7B" w:rsidP="00A45C21">
      <w:pPr>
        <w:pStyle w:val="Akapitzlist"/>
        <w:numPr>
          <w:ilvl w:val="3"/>
          <w:numId w:val="1"/>
        </w:numPr>
        <w:spacing w:after="200"/>
        <w:ind w:left="1418" w:hanging="284"/>
        <w:contextualSpacing/>
        <w:jc w:val="both"/>
      </w:pPr>
      <w:r>
        <w:t>działalności gospodarczej:</w:t>
      </w:r>
    </w:p>
    <w:p w:rsidR="005E3E7B" w:rsidRDefault="005E3E7B" w:rsidP="00A45C21">
      <w:pPr>
        <w:pStyle w:val="Akapitzlist"/>
        <w:ind w:left="1418"/>
        <w:jc w:val="both"/>
      </w:pPr>
      <w:r>
        <w:t>- oświadczenie o wysokości osiągniętego przychodu,</w:t>
      </w:r>
    </w:p>
    <w:p w:rsidR="005E3E7B" w:rsidRDefault="005E3E7B" w:rsidP="00A45C21">
      <w:pPr>
        <w:pStyle w:val="Akapitzlist"/>
        <w:ind w:left="1560" w:hanging="142"/>
        <w:jc w:val="both"/>
      </w:pPr>
      <w:r>
        <w:t>- zaświadczenie z ZUS o podleganiu ubezpieczeniu społecznemu z tytułu prowadzenia działalności gospodarczej.</w:t>
      </w:r>
    </w:p>
    <w:p w:rsidR="005E3E7B" w:rsidRDefault="005E3E7B" w:rsidP="00C41EE2">
      <w:pPr>
        <w:jc w:val="both"/>
      </w:pPr>
    </w:p>
    <w:p w:rsidR="005E3E7B" w:rsidRDefault="005E3E7B" w:rsidP="00A45C21">
      <w:pPr>
        <w:pStyle w:val="Akapitzlist"/>
        <w:numPr>
          <w:ilvl w:val="1"/>
          <w:numId w:val="1"/>
        </w:numPr>
        <w:spacing w:after="200"/>
        <w:ind w:left="993" w:hanging="284"/>
        <w:contextualSpacing/>
        <w:jc w:val="both"/>
      </w:pPr>
      <w:r>
        <w:t>Osoba bezrobotna jest zobowiązana do dostarczenia do PUP w Pile w terminie do</w:t>
      </w:r>
      <w:r w:rsidRPr="00134CE8">
        <w:t>:</w:t>
      </w:r>
    </w:p>
    <w:p w:rsidR="005E3E7B" w:rsidRPr="00672477" w:rsidRDefault="005E3E7B" w:rsidP="00A45C21">
      <w:pPr>
        <w:pStyle w:val="Akapitzlist"/>
        <w:numPr>
          <w:ilvl w:val="2"/>
          <w:numId w:val="2"/>
        </w:numPr>
        <w:spacing w:after="200"/>
        <w:ind w:left="1134" w:hanging="141"/>
        <w:contextualSpacing/>
        <w:jc w:val="both"/>
        <w:rPr>
          <w:b/>
        </w:rPr>
      </w:pPr>
      <w:r w:rsidRPr="00672477">
        <w:rPr>
          <w:b/>
        </w:rPr>
        <w:t xml:space="preserve">30 dni od dnia otrzymania bonu na zasiedlenie dokumentu potwierdzającego podjęcie zatrudnienia, innej pracy zarobkowej lub działalności gospodarczej </w:t>
      </w:r>
      <w:r w:rsidRPr="00672477">
        <w:rPr>
          <w:b/>
        </w:rPr>
        <w:br/>
        <w:t xml:space="preserve">i oświadczenia o spełnieniu warunku dotyczącego odległości z miejsca dotychczasowego zamieszkania do miejscowości, w której podejmuje zatrudnienie/inną pracę zarobkową/ działalność gospodarczą lub czasu dojazdu środkami transportu zbiorowego, </w:t>
      </w:r>
    </w:p>
    <w:p w:rsidR="005E3E7B" w:rsidRPr="00672477" w:rsidRDefault="005E3E7B" w:rsidP="00A45C21">
      <w:pPr>
        <w:pStyle w:val="Akapitzlist"/>
        <w:numPr>
          <w:ilvl w:val="2"/>
          <w:numId w:val="2"/>
        </w:numPr>
        <w:spacing w:after="200"/>
        <w:ind w:left="1134" w:hanging="141"/>
        <w:contextualSpacing/>
        <w:jc w:val="both"/>
        <w:rPr>
          <w:b/>
        </w:rPr>
      </w:pPr>
      <w:r w:rsidRPr="00672477">
        <w:rPr>
          <w:b/>
        </w:rPr>
        <w:t xml:space="preserve">7 dni, odpowiednio od dnia utraty zatrudnienia, innej pracy zarobkowej lub zaprzestania  wykonywania działalności gospodarczej oświadczenia  o utracie zatrudnienia, innej pracy zarobkowej lub zaprzestaniu wykonywania działalności gospodarczej, </w:t>
      </w:r>
    </w:p>
    <w:p w:rsidR="005E3E7B" w:rsidRPr="00672477" w:rsidRDefault="005E3E7B" w:rsidP="00A45C21">
      <w:pPr>
        <w:pStyle w:val="Akapitzlist"/>
        <w:numPr>
          <w:ilvl w:val="2"/>
          <w:numId w:val="2"/>
        </w:numPr>
        <w:spacing w:after="200"/>
        <w:ind w:left="1134" w:hanging="141"/>
        <w:contextualSpacing/>
        <w:jc w:val="both"/>
        <w:rPr>
          <w:b/>
        </w:rPr>
      </w:pPr>
      <w:r w:rsidRPr="00672477">
        <w:rPr>
          <w:b/>
        </w:rPr>
        <w:t xml:space="preserve">7 dni od dnia podjęcia nowego zatrudnienia/innej pracy zarobkowej lub działalności gospodarczej oświadczenia o podjęciu nowego zatrudnienia/ innej pracy zarobkowej lub działalności gospodarczej oraz oświadczenia </w:t>
      </w:r>
      <w:r w:rsidR="007712B2">
        <w:rPr>
          <w:b/>
        </w:rPr>
        <w:br/>
      </w:r>
      <w:r w:rsidRPr="00672477">
        <w:rPr>
          <w:b/>
        </w:rPr>
        <w:t xml:space="preserve">o spełnieniu warunków dotyczących odległości lub czasu dojazdu do pracy, </w:t>
      </w:r>
    </w:p>
    <w:p w:rsidR="005E3E7B" w:rsidRPr="00672477" w:rsidRDefault="005E3E7B" w:rsidP="00A45C21">
      <w:pPr>
        <w:pStyle w:val="Akapitzlist"/>
        <w:numPr>
          <w:ilvl w:val="2"/>
          <w:numId w:val="2"/>
        </w:numPr>
        <w:spacing w:after="200"/>
        <w:ind w:left="1134" w:hanging="141"/>
        <w:contextualSpacing/>
        <w:jc w:val="both"/>
        <w:rPr>
          <w:b/>
        </w:rPr>
      </w:pPr>
      <w:r w:rsidRPr="00672477">
        <w:rPr>
          <w:b/>
        </w:rPr>
        <w:t>8 miesięcy od dnia otrzymania bonu na zasiedlenie dokumentów potwierdzających pozostawanie w zatrudnieniu, wykonywanie innej pracy zarobkowej lub prowadzenie działalności gospodarczej.</w:t>
      </w:r>
    </w:p>
    <w:p w:rsidR="005E3E7B" w:rsidRDefault="005E3E7B" w:rsidP="00364AD0">
      <w:pPr>
        <w:pStyle w:val="Akapitzlist"/>
        <w:ind w:left="0"/>
        <w:jc w:val="both"/>
      </w:pPr>
    </w:p>
    <w:p w:rsidR="005E3E7B" w:rsidRDefault="005E3E7B" w:rsidP="00A45C21">
      <w:pPr>
        <w:pStyle w:val="Akapitzlist"/>
        <w:numPr>
          <w:ilvl w:val="1"/>
          <w:numId w:val="1"/>
        </w:numPr>
        <w:spacing w:after="200"/>
        <w:ind w:left="993" w:hanging="284"/>
        <w:contextualSpacing/>
        <w:jc w:val="both"/>
      </w:pPr>
      <w:r>
        <w:t xml:space="preserve">Osoba bezrobotna, której przyznano bon, </w:t>
      </w:r>
      <w:r w:rsidRPr="00134CE8">
        <w:t>zobowiąz</w:t>
      </w:r>
      <w:r>
        <w:t>ana jest</w:t>
      </w:r>
      <w:r w:rsidRPr="00134CE8">
        <w:t xml:space="preserve"> do zwrotu kwoty bonu na zasiedlenie </w:t>
      </w:r>
      <w:r>
        <w:t>w terminie 30 dni od daty otrzymania wezwania:</w:t>
      </w:r>
    </w:p>
    <w:p w:rsidR="005E3E7B" w:rsidRDefault="005E3E7B" w:rsidP="00A45C21">
      <w:pPr>
        <w:pStyle w:val="Akapitzlist"/>
        <w:numPr>
          <w:ilvl w:val="3"/>
          <w:numId w:val="1"/>
        </w:numPr>
        <w:spacing w:after="200"/>
        <w:ind w:left="1276" w:hanging="283"/>
        <w:contextualSpacing/>
        <w:jc w:val="both"/>
      </w:pPr>
      <w:r>
        <w:t xml:space="preserve"> całości - w przypadku niedostarczenia do PUP w Pile dokumentów lub oświadczeń związanych z podjęciem lub utratą zatrudnienia/innej pracy zarobkowej/działalności gospodarczej lub niedotrzymania innych warunków umowy,</w:t>
      </w:r>
    </w:p>
    <w:p w:rsidR="00BE53BC" w:rsidRDefault="005E3E7B" w:rsidP="00364AD0">
      <w:pPr>
        <w:pStyle w:val="Akapitzlist"/>
        <w:numPr>
          <w:ilvl w:val="3"/>
          <w:numId w:val="1"/>
        </w:numPr>
        <w:spacing w:after="200"/>
        <w:ind w:left="1276" w:hanging="283"/>
        <w:contextualSpacing/>
        <w:jc w:val="both"/>
      </w:pPr>
      <w:r>
        <w:t xml:space="preserve">proporcjonalnie do udokumentowanego okresu przebywania w zatrudnieniu, wykonywania innej pracy zarobkowej lub prowadzenia działalności gospodarczej – w przypadku, jeżeli okres ten wynosi mniej niż 6 miesięcy </w:t>
      </w:r>
      <w:r>
        <w:br/>
        <w:t>w okresie 8 miesięcy od daty otrzymania bonu.</w:t>
      </w:r>
    </w:p>
    <w:p w:rsidR="00BE53BC" w:rsidRDefault="00BE53BC" w:rsidP="00BE53BC">
      <w:pPr>
        <w:pStyle w:val="Akapitzlist"/>
        <w:ind w:left="0"/>
        <w:jc w:val="both"/>
      </w:pPr>
    </w:p>
    <w:p w:rsidR="005E3E7B" w:rsidRDefault="005E3E7B" w:rsidP="00C41EE2">
      <w:pPr>
        <w:pStyle w:val="Akapitzlist"/>
        <w:numPr>
          <w:ilvl w:val="0"/>
          <w:numId w:val="1"/>
        </w:numPr>
        <w:spacing w:after="200"/>
        <w:contextualSpacing/>
        <w:jc w:val="both"/>
        <w:rPr>
          <w:b/>
        </w:rPr>
      </w:pPr>
      <w:r w:rsidRPr="00134CE8">
        <w:rPr>
          <w:b/>
        </w:rPr>
        <w:t>Informacje dodatkowe</w:t>
      </w:r>
      <w:r w:rsidR="00C41EE2">
        <w:rPr>
          <w:b/>
        </w:rPr>
        <w:t>:</w:t>
      </w:r>
    </w:p>
    <w:p w:rsidR="00C41EE2" w:rsidRPr="00C41EE2" w:rsidRDefault="00C41EE2" w:rsidP="00C41EE2">
      <w:pPr>
        <w:pStyle w:val="Akapitzlist"/>
        <w:spacing w:after="200"/>
        <w:ind w:left="720"/>
        <w:contextualSpacing/>
        <w:jc w:val="both"/>
        <w:rPr>
          <w:b/>
        </w:rPr>
      </w:pPr>
    </w:p>
    <w:p w:rsidR="00672477" w:rsidRPr="00672477" w:rsidRDefault="00697BCF" w:rsidP="00A45C21">
      <w:pPr>
        <w:pStyle w:val="Akapitzlist"/>
        <w:numPr>
          <w:ilvl w:val="1"/>
          <w:numId w:val="1"/>
        </w:numPr>
        <w:spacing w:after="200"/>
        <w:contextualSpacing/>
        <w:jc w:val="both"/>
        <w:rPr>
          <w:u w:val="single"/>
        </w:rPr>
      </w:pPr>
      <w:r w:rsidRPr="0003260F">
        <w:t>Bon na zasiedlenie jest to wsparcie finansowe udzielone</w:t>
      </w:r>
      <w:r w:rsidR="00672477">
        <w:t xml:space="preserve"> na pokrycie kosztów zamieszkania</w:t>
      </w:r>
      <w:r w:rsidRPr="0003260F">
        <w:t xml:space="preserve"> w związku z podjęciem zatrudnienia, innej pracy zarobkowej lub rozpoczęcie działalności gospodarczej poza miejscem dotychczasowego zamieszkania pod warunkiem</w:t>
      </w:r>
      <w:r w:rsidR="00672477">
        <w:t>:</w:t>
      </w:r>
    </w:p>
    <w:p w:rsidR="00672477" w:rsidRPr="00672477" w:rsidRDefault="00697BCF" w:rsidP="00672477">
      <w:pPr>
        <w:pStyle w:val="Akapitzlist"/>
        <w:numPr>
          <w:ilvl w:val="0"/>
          <w:numId w:val="4"/>
        </w:numPr>
        <w:spacing w:after="200"/>
        <w:contextualSpacing/>
        <w:jc w:val="both"/>
        <w:rPr>
          <w:u w:val="single"/>
        </w:rPr>
      </w:pPr>
      <w:r w:rsidRPr="0003260F">
        <w:lastRenderedPageBreak/>
        <w:t xml:space="preserve">braku ofert </w:t>
      </w:r>
      <w:r w:rsidR="00672477">
        <w:t>dysponowanych przez Powiatowy Urząd</w:t>
      </w:r>
      <w:r w:rsidRPr="0003260F">
        <w:t xml:space="preserve"> Pracy w Pile </w:t>
      </w:r>
      <w:r w:rsidR="007712B2">
        <w:br/>
      </w:r>
      <w:r w:rsidRPr="0003260F">
        <w:t>w danym za</w:t>
      </w:r>
      <w:r w:rsidR="00A47E24">
        <w:t xml:space="preserve">wodzie na lokalnym runku pracy </w:t>
      </w:r>
      <w:r w:rsidR="00AF4A61">
        <w:t>na dzień</w:t>
      </w:r>
      <w:r w:rsidR="00A47E24">
        <w:t xml:space="preserve"> złożenia wniosku,</w:t>
      </w:r>
    </w:p>
    <w:p w:rsidR="000F5861" w:rsidRPr="000F5861" w:rsidRDefault="00A47E24" w:rsidP="000F5861">
      <w:pPr>
        <w:pStyle w:val="Akapitzlist"/>
        <w:numPr>
          <w:ilvl w:val="0"/>
          <w:numId w:val="4"/>
        </w:numPr>
        <w:spacing w:after="200"/>
        <w:contextualSpacing/>
        <w:jc w:val="both"/>
        <w:rPr>
          <w:u w:val="single"/>
        </w:rPr>
      </w:pPr>
      <w:r>
        <w:t xml:space="preserve">gdy wnioskodawca </w:t>
      </w:r>
      <w:r w:rsidR="00573751">
        <w:t xml:space="preserve">w okresie 12 miesięcy poprzedzających złożenie wniosku </w:t>
      </w:r>
      <w:r>
        <w:t xml:space="preserve">nie odmówił – bez uzasadnionej przyczyny- przyjęcia propozycji odpowiedniej pracy lub innej formy pomocy określonej </w:t>
      </w:r>
      <w:r w:rsidR="007712B2">
        <w:br/>
      </w:r>
      <w:r>
        <w:t xml:space="preserve">w ustawie z dnia 20 kwietnia 2004r. o promocji zatrudnienia </w:t>
      </w:r>
      <w:r w:rsidR="007712B2">
        <w:br/>
      </w:r>
      <w:r>
        <w:t>i instytucjach runku pracy,</w:t>
      </w:r>
    </w:p>
    <w:p w:rsidR="00422A59" w:rsidRPr="00422A59" w:rsidRDefault="000F5861" w:rsidP="00422A59">
      <w:pPr>
        <w:pStyle w:val="Akapitzlist"/>
        <w:numPr>
          <w:ilvl w:val="0"/>
          <w:numId w:val="4"/>
        </w:numPr>
        <w:spacing w:after="200"/>
        <w:contextualSpacing/>
        <w:jc w:val="both"/>
        <w:rPr>
          <w:u w:val="single"/>
        </w:rPr>
      </w:pPr>
      <w:r>
        <w:t>gdy w</w:t>
      </w:r>
      <w:r w:rsidR="00697BCF" w:rsidRPr="0003260F">
        <w:t xml:space="preserve">nioskodawca na dzień złożenia wniosku, </w:t>
      </w:r>
      <w:r>
        <w:t xml:space="preserve">pozostaje w ewidencji PUP w Pile </w:t>
      </w:r>
      <w:r w:rsidR="004D09D0">
        <w:t>co najmniej 14 dni</w:t>
      </w:r>
      <w:r w:rsidR="00422A59">
        <w:t>,</w:t>
      </w:r>
    </w:p>
    <w:p w:rsidR="00422A59" w:rsidRPr="00422A59" w:rsidRDefault="00422A59" w:rsidP="00422A59">
      <w:pPr>
        <w:pStyle w:val="Akapitzlist"/>
        <w:numPr>
          <w:ilvl w:val="0"/>
          <w:numId w:val="4"/>
        </w:numPr>
        <w:spacing w:after="200"/>
        <w:contextualSpacing/>
        <w:jc w:val="both"/>
        <w:rPr>
          <w:u w:val="single"/>
        </w:rPr>
      </w:pPr>
      <w:r>
        <w:t>gdy nie podejmuje  pracy u pracodawcy, u którego bezpośrednio przed rejestracją w Powiatowym Urzędzie Pracy był już zatrudniony, wykonywał inną pracę zarobkową.</w:t>
      </w:r>
    </w:p>
    <w:p w:rsidR="00422A59" w:rsidRPr="000F5861" w:rsidRDefault="00422A59" w:rsidP="00422A59">
      <w:pPr>
        <w:pStyle w:val="Akapitzlist"/>
        <w:spacing w:after="200"/>
        <w:ind w:left="2220"/>
        <w:contextualSpacing/>
        <w:jc w:val="both"/>
        <w:rPr>
          <w:u w:val="single"/>
        </w:rPr>
      </w:pPr>
    </w:p>
    <w:p w:rsidR="000F5861" w:rsidRPr="0003260F" w:rsidRDefault="000F5861" w:rsidP="000F5861">
      <w:pPr>
        <w:pStyle w:val="Akapitzlist"/>
        <w:numPr>
          <w:ilvl w:val="1"/>
          <w:numId w:val="1"/>
        </w:numPr>
        <w:spacing w:after="200"/>
        <w:contextualSpacing/>
        <w:jc w:val="both"/>
      </w:pPr>
      <w:r>
        <w:t xml:space="preserve">Bon na zasiedlenie </w:t>
      </w:r>
      <w:r w:rsidR="007712B2">
        <w:t xml:space="preserve">nie </w:t>
      </w:r>
      <w:r>
        <w:t>może zostać</w:t>
      </w:r>
      <w:r w:rsidR="007712B2">
        <w:t xml:space="preserve"> przyznany</w:t>
      </w:r>
      <w:r>
        <w:t xml:space="preserve"> </w:t>
      </w:r>
      <w:r w:rsidR="007712B2">
        <w:t xml:space="preserve">wnioskodawcy, który w okresie </w:t>
      </w:r>
      <w:r w:rsidR="00A47E24">
        <w:t>6 m-</w:t>
      </w:r>
      <w:proofErr w:type="spellStart"/>
      <w:r w:rsidR="00A47E24">
        <w:t>cy</w:t>
      </w:r>
      <w:proofErr w:type="spellEnd"/>
      <w:r w:rsidR="00A47E24">
        <w:t xml:space="preserve"> przed </w:t>
      </w:r>
      <w:r w:rsidR="007712B2">
        <w:t>dniem złożenia</w:t>
      </w:r>
      <w:r w:rsidR="00A47E24">
        <w:t xml:space="preserve"> wniosku</w:t>
      </w:r>
      <w:r w:rsidR="0012585F">
        <w:t xml:space="preserve"> pracował w miejscowośc</w:t>
      </w:r>
      <w:r w:rsidR="00573751">
        <w:t>i</w:t>
      </w:r>
      <w:r w:rsidR="007712B2">
        <w:t>,</w:t>
      </w:r>
      <w:r w:rsidR="00573751">
        <w:t xml:space="preserve"> w której zamierza podjąć pracę</w:t>
      </w:r>
      <w:r w:rsidR="0012585F">
        <w:t xml:space="preserve"> w ramach bonu na zasiedlenie i zamieszkiwał poza miejscem zameldowania.</w:t>
      </w:r>
    </w:p>
    <w:p w:rsidR="005E3E7B" w:rsidRPr="00134CE8" w:rsidRDefault="005E3E7B" w:rsidP="000F5861">
      <w:pPr>
        <w:pStyle w:val="Akapitzlist"/>
        <w:numPr>
          <w:ilvl w:val="1"/>
          <w:numId w:val="1"/>
        </w:numPr>
        <w:spacing w:after="200"/>
        <w:contextualSpacing/>
        <w:jc w:val="both"/>
      </w:pPr>
      <w:r w:rsidRPr="0003260F">
        <w:t>Podstawą przyznania bonu jest złożenie czytelnie</w:t>
      </w:r>
      <w:r w:rsidRPr="00134CE8">
        <w:t xml:space="preserve"> wypełnionego wniosku.  Każdą poprawkę we wniosku należy nanieść poprzez skreślenie, zaparafowanie i podanie daty dokonania zmiany.</w:t>
      </w:r>
    </w:p>
    <w:p w:rsidR="000F5861" w:rsidRDefault="005E3E7B" w:rsidP="00A45C21">
      <w:pPr>
        <w:pStyle w:val="Akapitzlist"/>
        <w:numPr>
          <w:ilvl w:val="1"/>
          <w:numId w:val="1"/>
        </w:numPr>
        <w:spacing w:after="200"/>
        <w:contextualSpacing/>
        <w:jc w:val="both"/>
      </w:pPr>
      <w:r w:rsidRPr="00134CE8">
        <w:t xml:space="preserve">Załącznikami do składanego wniosku są: </w:t>
      </w:r>
    </w:p>
    <w:p w:rsidR="007712B2" w:rsidRDefault="005E3E7B" w:rsidP="000F5861">
      <w:pPr>
        <w:pStyle w:val="Akapitzlist"/>
        <w:numPr>
          <w:ilvl w:val="3"/>
          <w:numId w:val="1"/>
        </w:numPr>
        <w:spacing w:after="200"/>
        <w:ind w:left="2268"/>
        <w:contextualSpacing/>
        <w:jc w:val="both"/>
      </w:pPr>
      <w:r w:rsidRPr="00134CE8">
        <w:t>oświadczenie pracodawcy o zamiarze zatrudnienia/powierzenia innej pracy zarobkowej - w przypadku zobowiązania do podjęcia zatrudniania/ innej pracy zarobkowej lub oświadczenie wnioskodawcy o podjęciu działalności gospodarczej – w przypadku</w:t>
      </w:r>
      <w:r w:rsidR="00CC0141">
        <w:t xml:space="preserve"> podjęcia takiego zobowiązania </w:t>
      </w:r>
    </w:p>
    <w:p w:rsidR="005E3E7B" w:rsidRDefault="00CC0141" w:rsidP="000F5861">
      <w:pPr>
        <w:pStyle w:val="Akapitzlist"/>
        <w:numPr>
          <w:ilvl w:val="3"/>
          <w:numId w:val="1"/>
        </w:numPr>
        <w:spacing w:after="200"/>
        <w:ind w:left="2268"/>
        <w:contextualSpacing/>
        <w:jc w:val="both"/>
      </w:pPr>
      <w:r>
        <w:t>oświadczenie poręczyciela i jego współmałżonka.</w:t>
      </w:r>
    </w:p>
    <w:p w:rsidR="0003260F" w:rsidRPr="00A9404F" w:rsidRDefault="0003260F" w:rsidP="00A45C21">
      <w:pPr>
        <w:pStyle w:val="Akapitzlist"/>
        <w:numPr>
          <w:ilvl w:val="1"/>
          <w:numId w:val="1"/>
        </w:numPr>
        <w:spacing w:after="200"/>
        <w:contextualSpacing/>
        <w:jc w:val="both"/>
      </w:pPr>
      <w:bookmarkStart w:id="0" w:name="_GoBack"/>
      <w:bookmarkEnd w:id="0"/>
      <w:r w:rsidRPr="00A9404F">
        <w:t xml:space="preserve">Wypełniony wniosek należy złożyć do doradcy klienta Powiatowego Urzędu Pracy w Pile, który w terminie 3 dni </w:t>
      </w:r>
      <w:r w:rsidR="005E34B6" w:rsidRPr="00A9404F">
        <w:t>roboczych</w:t>
      </w:r>
      <w:r w:rsidRPr="00A9404F">
        <w:t xml:space="preserve"> od złożeni</w:t>
      </w:r>
      <w:r w:rsidR="005E34B6" w:rsidRPr="00A9404F">
        <w:t>a</w:t>
      </w:r>
      <w:r w:rsidRPr="00A9404F">
        <w:t xml:space="preserve"> wniosku</w:t>
      </w:r>
      <w:r w:rsidR="005E34B6" w:rsidRPr="00A9404F">
        <w:t xml:space="preserve"> dokonuje gruntownej analizy sytuacji klient</w:t>
      </w:r>
      <w:r w:rsidR="00A9404F" w:rsidRPr="00A9404F">
        <w:t>a</w:t>
      </w:r>
      <w:r w:rsidR="00A9404F">
        <w:t>,</w:t>
      </w:r>
      <w:r w:rsidR="00A9404F" w:rsidRPr="00A9404F">
        <w:t xml:space="preserve"> wydając pisemną opinię na wniosku w zakresie zgodności wsparcia z ustaleniami założonymi </w:t>
      </w:r>
      <w:r w:rsidR="00A9404F">
        <w:br/>
      </w:r>
      <w:r w:rsidR="00A9404F" w:rsidRPr="00A9404F">
        <w:t>w indywidualnym planie działania osoby bezrobotnej z uwzględnieniem sytuacji na lokalnym rynku pracy.</w:t>
      </w:r>
    </w:p>
    <w:p w:rsidR="000F5861" w:rsidRDefault="000F5861" w:rsidP="000F5861">
      <w:pPr>
        <w:pStyle w:val="Akapitzlist"/>
        <w:numPr>
          <w:ilvl w:val="1"/>
          <w:numId w:val="1"/>
        </w:numPr>
        <w:spacing w:after="200"/>
        <w:contextualSpacing/>
        <w:jc w:val="both"/>
      </w:pPr>
      <w:r w:rsidRPr="0003260F">
        <w:t xml:space="preserve">Złożenie wniosku o wydanie bonu na zasiedlenie nie gwarantuje zawarcie </w:t>
      </w:r>
      <w:r>
        <w:br/>
      </w:r>
      <w:r w:rsidRPr="0003260F">
        <w:t>z Urzędem Pracy umowy i wydania bonu.</w:t>
      </w:r>
    </w:p>
    <w:p w:rsidR="005E3E7B" w:rsidRPr="00134CE8" w:rsidRDefault="005E3E7B" w:rsidP="00A45C21">
      <w:pPr>
        <w:pStyle w:val="Akapitzlist"/>
        <w:numPr>
          <w:ilvl w:val="1"/>
          <w:numId w:val="1"/>
        </w:numPr>
        <w:spacing w:after="200"/>
        <w:contextualSpacing/>
        <w:jc w:val="both"/>
      </w:pPr>
      <w:r w:rsidRPr="00134CE8">
        <w:t>Rozpatrywane będą tylko wnioski zawierające komplet wymaganych dokumentów.</w:t>
      </w:r>
    </w:p>
    <w:p w:rsidR="005E3E7B" w:rsidRPr="00134CE8" w:rsidRDefault="005E3E7B" w:rsidP="00A45C21">
      <w:pPr>
        <w:pStyle w:val="Akapitzlist"/>
        <w:numPr>
          <w:ilvl w:val="1"/>
          <w:numId w:val="1"/>
        </w:numPr>
        <w:spacing w:after="200"/>
        <w:contextualSpacing/>
        <w:jc w:val="both"/>
      </w:pPr>
      <w:r w:rsidRPr="00134CE8">
        <w:t xml:space="preserve">Wnioskodawca zostaje powiadomiony o sposobie rozpatrzenia wniosku </w:t>
      </w:r>
      <w:r>
        <w:br/>
      </w:r>
      <w:r w:rsidRPr="00134CE8">
        <w:t>w terminie</w:t>
      </w:r>
      <w:r w:rsidR="000F5861">
        <w:t xml:space="preserve"> do</w:t>
      </w:r>
      <w:r w:rsidRPr="00134CE8">
        <w:t xml:space="preserve"> 30 dni od dnia złożenia  kompletnego wniosku.</w:t>
      </w:r>
    </w:p>
    <w:p w:rsidR="005E3E7B" w:rsidRPr="00134CE8" w:rsidRDefault="005E3E7B" w:rsidP="00A45C21">
      <w:pPr>
        <w:pStyle w:val="Akapitzlist"/>
        <w:numPr>
          <w:ilvl w:val="1"/>
          <w:numId w:val="1"/>
        </w:numPr>
        <w:spacing w:after="200"/>
        <w:contextualSpacing/>
        <w:jc w:val="both"/>
      </w:pPr>
      <w:r w:rsidRPr="00134CE8">
        <w:t>Powiadomienie o sposobie rozpatrzenia wniosku nie stanowi decyzji administracyjnej. Od powiadomienia nie przysługuje odwołanie.</w:t>
      </w:r>
    </w:p>
    <w:p w:rsidR="005E3E7B" w:rsidRDefault="005E3E7B" w:rsidP="00A45C21">
      <w:pPr>
        <w:pStyle w:val="Akapitzlist"/>
        <w:numPr>
          <w:ilvl w:val="1"/>
          <w:numId w:val="1"/>
        </w:numPr>
        <w:spacing w:after="200"/>
        <w:contextualSpacing/>
        <w:jc w:val="both"/>
      </w:pPr>
      <w:r w:rsidRPr="00134CE8">
        <w:t>Z osobą, której wniosek został rozpatrzony pozytywnie zawierana jest umowa.</w:t>
      </w:r>
    </w:p>
    <w:p w:rsidR="005E3E7B" w:rsidRDefault="005E3E7B" w:rsidP="00A45C21">
      <w:pPr>
        <w:pStyle w:val="Akapitzlist"/>
        <w:numPr>
          <w:ilvl w:val="1"/>
          <w:numId w:val="1"/>
        </w:numPr>
        <w:spacing w:after="200"/>
        <w:contextualSpacing/>
        <w:jc w:val="both"/>
      </w:pPr>
      <w:r>
        <w:t xml:space="preserve">Przy przyznawaniu bonu wymagane jest zabezpieczenie ewentualnej spłaty </w:t>
      </w:r>
      <w:r w:rsidR="007712B2">
        <w:br/>
      </w:r>
      <w:r>
        <w:t>w formie poręczenie cywilnego:</w:t>
      </w:r>
    </w:p>
    <w:p w:rsidR="005E3E7B" w:rsidRPr="00134CE8" w:rsidRDefault="005E3E7B" w:rsidP="000E5DEE">
      <w:pPr>
        <w:pStyle w:val="Akapitzlist"/>
        <w:numPr>
          <w:ilvl w:val="0"/>
          <w:numId w:val="3"/>
        </w:numPr>
        <w:spacing w:after="200"/>
        <w:contextualSpacing/>
        <w:jc w:val="both"/>
      </w:pPr>
      <w:r>
        <w:t xml:space="preserve">Poręczenie 1 osoby o dochodach na poziomie co najmniej minimalnego wynagrodzenia </w:t>
      </w:r>
      <w:r w:rsidRPr="00134CE8">
        <w:t xml:space="preserve"> </w:t>
      </w:r>
      <w:r>
        <w:t xml:space="preserve">krajowego brutto/miesięcznie (w przypadku emerytów </w:t>
      </w:r>
      <w:r>
        <w:br/>
        <w:t>i rencistów – minimum 1.400 zł netto miesięcznie), przy czym dochód (na 1 osobę w rodzinie poręczyciela), pomniejszony o koszty stałe wynosi minimum 550,00 zł netto/miesięcznie.</w:t>
      </w:r>
    </w:p>
    <w:p w:rsidR="005E3E7B" w:rsidRDefault="005E3E7B" w:rsidP="00A45C21">
      <w:pPr>
        <w:pStyle w:val="Akapitzlist"/>
        <w:numPr>
          <w:ilvl w:val="1"/>
          <w:numId w:val="1"/>
        </w:numPr>
        <w:spacing w:after="200"/>
        <w:contextualSpacing/>
        <w:jc w:val="both"/>
      </w:pPr>
      <w:r>
        <w:t>Poręczyciel</w:t>
      </w:r>
      <w:r w:rsidR="000F5861">
        <w:t>em może być osoba zatrudniona</w:t>
      </w:r>
      <w:r>
        <w:t xml:space="preserve"> na podstawie umowy o pracę zawartej na czas nieokreślony lub na okres minimum 2 lat, emeryt/rencista do 70  roku życia ze świadczeniem przyznanym na minimum 2 lata, akcjonariusz </w:t>
      </w:r>
      <w:r>
        <w:lastRenderedPageBreak/>
        <w:t>lub udziałowiec spółki, osoba prowadząca działalność gospodarczą lub rolnik prowadzący gospodarstwo rolne.</w:t>
      </w:r>
    </w:p>
    <w:p w:rsidR="005E3E7B" w:rsidRDefault="005E3E7B" w:rsidP="00767614">
      <w:pPr>
        <w:pStyle w:val="Akapitzlist"/>
        <w:spacing w:after="200"/>
        <w:ind w:left="1416"/>
        <w:contextualSpacing/>
        <w:jc w:val="both"/>
      </w:pPr>
      <w:r>
        <w:t xml:space="preserve">Poręczycielem nie może być współmałżonek pozostający we wspólnocie majątkowej ani żadna osoba będąca dłużnikiem(także małżonkowie osób będących dłużnikiem) Funduszu Pracy lub innych funduszy publicznych. Poręczyciel przedkłada (potwierdzone własnoręcznym podpisem pod rygorem odpowiedzialności przewidzianej w art. 233§ 1 ustawy z dnia 6 czerwca 1997r. – Kodeks Karny) oświadczenie o uzyskiwanych </w:t>
      </w:r>
      <w:r w:rsidR="00173E3C">
        <w:t xml:space="preserve">dochodach ze wskazaniem źródła i kwoty dochodu oraz o aktualnych zobowiązaniach finansowych </w:t>
      </w:r>
      <w:r w:rsidR="00244376">
        <w:br/>
      </w:r>
      <w:r w:rsidR="00173E3C">
        <w:t>z określeniem wysokości miesięcznej spłaty, podając jednocześnie imię, nazwisko, adres zamieszkania, numer pesel oraz nazwę numer dokumentu potwierdzającego tożsamość.</w:t>
      </w:r>
    </w:p>
    <w:p w:rsidR="005E3E7B" w:rsidRPr="00134CE8" w:rsidRDefault="005E3E7B" w:rsidP="00A45C21">
      <w:pPr>
        <w:pStyle w:val="Akapitzlist"/>
        <w:numPr>
          <w:ilvl w:val="1"/>
          <w:numId w:val="1"/>
        </w:numPr>
        <w:spacing w:after="200"/>
        <w:contextualSpacing/>
        <w:jc w:val="both"/>
      </w:pPr>
      <w:r w:rsidRPr="00134CE8">
        <w:t>Pomoc finansowa udzielana na podstawie przyznanego bonu wypłacana jest jednorazowo na wskazany rachunek bankowy bezrobotnego.</w:t>
      </w:r>
    </w:p>
    <w:p w:rsidR="005E3E7B" w:rsidRPr="00134CE8" w:rsidRDefault="000F5861" w:rsidP="00A45C21">
      <w:pPr>
        <w:pStyle w:val="Akapitzlist"/>
        <w:numPr>
          <w:ilvl w:val="1"/>
          <w:numId w:val="1"/>
        </w:numPr>
        <w:spacing w:after="200"/>
        <w:contextualSpacing/>
        <w:jc w:val="both"/>
      </w:pPr>
      <w:r>
        <w:t xml:space="preserve">Termin </w:t>
      </w:r>
      <w:r w:rsidR="005E3E7B" w:rsidRPr="00134CE8">
        <w:t>wypła</w:t>
      </w:r>
      <w:r>
        <w:t xml:space="preserve">ty środków określony jest </w:t>
      </w:r>
      <w:r w:rsidR="005E3E7B" w:rsidRPr="00134CE8">
        <w:t>w umowie.</w:t>
      </w:r>
    </w:p>
    <w:p w:rsidR="000F5861" w:rsidRDefault="005E3E7B" w:rsidP="00A45C21">
      <w:pPr>
        <w:pStyle w:val="Akapitzlist"/>
        <w:numPr>
          <w:ilvl w:val="1"/>
          <w:numId w:val="1"/>
        </w:numPr>
        <w:spacing w:after="200"/>
        <w:contextualSpacing/>
        <w:jc w:val="both"/>
      </w:pPr>
      <w:r w:rsidRPr="00134CE8">
        <w:t>Dzień otrzymania bonu wyznacza rozpoczęcie okresu</w:t>
      </w:r>
      <w:r w:rsidR="000F5861">
        <w:t xml:space="preserve"> tj.:</w:t>
      </w:r>
      <w:r w:rsidRPr="00134CE8">
        <w:t xml:space="preserve"> </w:t>
      </w:r>
    </w:p>
    <w:p w:rsidR="00A369C7" w:rsidRDefault="005E3E7B" w:rsidP="000F5861">
      <w:pPr>
        <w:pStyle w:val="Akapitzlist"/>
        <w:numPr>
          <w:ilvl w:val="0"/>
          <w:numId w:val="5"/>
        </w:numPr>
        <w:spacing w:after="200"/>
        <w:contextualSpacing/>
        <w:jc w:val="both"/>
      </w:pPr>
      <w:r w:rsidRPr="00134CE8">
        <w:t>30 dni, w którym</w:t>
      </w:r>
      <w:r w:rsidR="000F5861">
        <w:t xml:space="preserve"> bezrobotny jest zobowiązany do </w:t>
      </w:r>
      <w:r>
        <w:t>dostarczenia</w:t>
      </w:r>
      <w:r w:rsidRPr="00134CE8">
        <w:t xml:space="preserve"> dokumentów potwierdzających podjęcie pracy lub działalności gospodarczej </w:t>
      </w:r>
      <w:r w:rsidR="000F5861">
        <w:t>i oświadczenia o spełnieniu wymogów dot. odległości lub czasu dojazdu do pracy</w:t>
      </w:r>
      <w:r w:rsidR="00A369C7">
        <w:t>,</w:t>
      </w:r>
      <w:r w:rsidR="000F5861">
        <w:t xml:space="preserve"> </w:t>
      </w:r>
      <w:r w:rsidRPr="00134CE8">
        <w:t xml:space="preserve"> </w:t>
      </w:r>
    </w:p>
    <w:p w:rsidR="000F5861" w:rsidRPr="00134CE8" w:rsidRDefault="000F5861" w:rsidP="00A369C7">
      <w:pPr>
        <w:pStyle w:val="Akapitzlist"/>
        <w:numPr>
          <w:ilvl w:val="0"/>
          <w:numId w:val="5"/>
        </w:numPr>
        <w:spacing w:after="200"/>
        <w:contextualSpacing/>
        <w:jc w:val="both"/>
      </w:pPr>
      <w:r>
        <w:t>8 miesięcy</w:t>
      </w:r>
      <w:r w:rsidR="00A369C7">
        <w:t>,</w:t>
      </w:r>
      <w:r>
        <w:t xml:space="preserve"> w których zobowiązany jest </w:t>
      </w:r>
      <w:r w:rsidR="00A369C7">
        <w:t xml:space="preserve">do </w:t>
      </w:r>
      <w:r w:rsidR="00A369C7" w:rsidRPr="00134CE8">
        <w:t>udokumentowani</w:t>
      </w:r>
      <w:r w:rsidR="00A369C7">
        <w:t>a</w:t>
      </w:r>
      <w:r w:rsidR="00A369C7" w:rsidRPr="00134CE8">
        <w:t xml:space="preserve"> wymaganego okresu pozostawania w zatrudnien</w:t>
      </w:r>
      <w:r w:rsidR="00A369C7">
        <w:t>iu lub prowadzenia działalności gospodarczej.</w:t>
      </w:r>
    </w:p>
    <w:p w:rsidR="005E3E7B" w:rsidRDefault="005E3E7B" w:rsidP="00A45C21">
      <w:pPr>
        <w:pStyle w:val="Akapitzlist"/>
        <w:numPr>
          <w:ilvl w:val="1"/>
          <w:numId w:val="1"/>
        </w:numPr>
        <w:spacing w:after="200"/>
        <w:contextualSpacing/>
        <w:jc w:val="both"/>
      </w:pPr>
      <w:r w:rsidRPr="00134CE8">
        <w:t xml:space="preserve">Dopuszcza się sytuację, w której bezrobotny – w celu osiągnięcia łącznego wynagrodzenia w wysokości co najmniej minimalnego wynagrodzenia </w:t>
      </w:r>
      <w:r>
        <w:br/>
      </w:r>
      <w:r w:rsidRPr="00134CE8">
        <w:t xml:space="preserve">za pracę brutto miesięcznie – podejmie pracę u kilku pracodawców. </w:t>
      </w:r>
    </w:p>
    <w:p w:rsidR="00436A55" w:rsidRDefault="001B27B9" w:rsidP="00AA6689">
      <w:pPr>
        <w:pStyle w:val="Akapitzlist"/>
        <w:numPr>
          <w:ilvl w:val="1"/>
          <w:numId w:val="1"/>
        </w:numPr>
        <w:spacing w:after="200"/>
        <w:contextualSpacing/>
        <w:jc w:val="both"/>
      </w:pPr>
      <w:r>
        <w:t>Środki przyznane w ramach bonu na zasiedlenie osobom, które podejmują działalność gospodarczą stanowi</w:t>
      </w:r>
      <w:r w:rsidR="00A369C7">
        <w:t>ą</w:t>
      </w:r>
      <w:r>
        <w:t xml:space="preserve"> pomoc de minimis. </w:t>
      </w:r>
    </w:p>
    <w:p w:rsidR="00436A55" w:rsidRDefault="00422A59" w:rsidP="00AA6689">
      <w:pPr>
        <w:pStyle w:val="Akapitzlist"/>
        <w:numPr>
          <w:ilvl w:val="1"/>
          <w:numId w:val="1"/>
        </w:numPr>
        <w:spacing w:after="200"/>
        <w:contextualSpacing/>
        <w:jc w:val="both"/>
      </w:pPr>
      <w:r>
        <w:t xml:space="preserve">W okresie od stycznia 2017 r. do 31 grudnia 2019r. zaniechano poboru podatku dochodowego od świadczeń otrzymanych w ramach bonu na zasiedlenie (Dz. U. z 2016r., poz.1809) – rozporządzenie Ministra Rozwoju </w:t>
      </w:r>
      <w:r>
        <w:br/>
        <w:t>i Finansów z dnia 25.10.2016r. w sprawie zaniechania poboru podatku dochodowego od osób fizycznych od niektórych dochodów (przychów) otrzymanych na podstawie przepisów o promocji zatrudnienia i instytucjach rynku pracy.</w:t>
      </w:r>
    </w:p>
    <w:p w:rsidR="00D11820" w:rsidRDefault="00D11820" w:rsidP="00AA6689">
      <w:pPr>
        <w:pStyle w:val="Akapitzlist"/>
        <w:numPr>
          <w:ilvl w:val="1"/>
          <w:numId w:val="1"/>
        </w:numPr>
        <w:spacing w:after="200"/>
        <w:contextualSpacing/>
        <w:jc w:val="both"/>
      </w:pPr>
      <w:r>
        <w:t xml:space="preserve">Wnioski złożone </w:t>
      </w:r>
      <w:r w:rsidR="0012585F">
        <w:t>od</w:t>
      </w:r>
      <w:r w:rsidR="004D09D0">
        <w:t xml:space="preserve"> dnia 11.10</w:t>
      </w:r>
      <w:r>
        <w:t>.2017r. rozpatrywane są zgodnie z niniejszymi kryteriami.</w:t>
      </w:r>
    </w:p>
    <w:p w:rsidR="005E3E7B" w:rsidRDefault="005E3E7B" w:rsidP="00A45C21">
      <w:pPr>
        <w:jc w:val="both"/>
      </w:pPr>
    </w:p>
    <w:sectPr w:rsidR="005E3E7B" w:rsidSect="00BE53B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4A3"/>
    <w:multiLevelType w:val="hybridMultilevel"/>
    <w:tmpl w:val="8FA429E0"/>
    <w:lvl w:ilvl="0" w:tplc="8A960872">
      <w:start w:val="1"/>
      <w:numFmt w:val="bullet"/>
      <w:lvlText w:val="-"/>
      <w:lvlJc w:val="left"/>
      <w:pPr>
        <w:ind w:left="2160" w:hanging="360"/>
      </w:pPr>
      <w:rPr>
        <w:rFonts w:ascii="Sylfaen" w:hAnsi="Sylfae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110C1CF8"/>
    <w:multiLevelType w:val="hybridMultilevel"/>
    <w:tmpl w:val="40348B5C"/>
    <w:lvl w:ilvl="0" w:tplc="8A960872">
      <w:start w:val="1"/>
      <w:numFmt w:val="bullet"/>
      <w:lvlText w:val="-"/>
      <w:lvlJc w:val="left"/>
      <w:pPr>
        <w:ind w:left="2220" w:hanging="360"/>
      </w:pPr>
      <w:rPr>
        <w:rFonts w:ascii="Sylfaen" w:hAnsi="Sylfaen" w:hint="default"/>
      </w:rPr>
    </w:lvl>
    <w:lvl w:ilvl="1" w:tplc="04150003">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2" w15:restartNumberingAfterBreak="0">
    <w:nsid w:val="266477C8"/>
    <w:multiLevelType w:val="hybridMultilevel"/>
    <w:tmpl w:val="030C3F36"/>
    <w:lvl w:ilvl="0" w:tplc="04150013">
      <w:start w:val="1"/>
      <w:numFmt w:val="upperRoman"/>
      <w:lvlText w:val="%1."/>
      <w:lvlJc w:val="right"/>
      <w:pPr>
        <w:ind w:left="720" w:hanging="360"/>
      </w:pPr>
      <w:rPr>
        <w:rFonts w:cs="Times New Roman"/>
      </w:rPr>
    </w:lvl>
    <w:lvl w:ilvl="1" w:tplc="010C6BA6">
      <w:start w:val="1"/>
      <w:numFmt w:val="decimal"/>
      <w:lvlText w:val="%2."/>
      <w:lvlJc w:val="left"/>
      <w:pPr>
        <w:ind w:left="1440" w:hanging="360"/>
      </w:pPr>
      <w:rPr>
        <w:rFonts w:cs="Times New Roman" w:hint="default"/>
      </w:rPr>
    </w:lvl>
    <w:lvl w:ilvl="2" w:tplc="8A960872">
      <w:start w:val="1"/>
      <w:numFmt w:val="bullet"/>
      <w:lvlText w:val="-"/>
      <w:lvlJc w:val="left"/>
      <w:pPr>
        <w:ind w:left="2160" w:hanging="180"/>
      </w:pPr>
      <w:rPr>
        <w:rFonts w:ascii="Sylfaen" w:hAnsi="Sylfaen" w:hint="default"/>
      </w:rPr>
    </w:lvl>
    <w:lvl w:ilvl="3" w:tplc="83141924">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0CC0628"/>
    <w:multiLevelType w:val="hybridMultilevel"/>
    <w:tmpl w:val="DEE0E46E"/>
    <w:lvl w:ilvl="0" w:tplc="04150013">
      <w:start w:val="1"/>
      <w:numFmt w:val="upperRoman"/>
      <w:lvlText w:val="%1."/>
      <w:lvlJc w:val="right"/>
      <w:pPr>
        <w:ind w:left="720" w:hanging="360"/>
      </w:pPr>
      <w:rPr>
        <w:rFonts w:cs="Times New Roman"/>
      </w:rPr>
    </w:lvl>
    <w:lvl w:ilvl="1" w:tplc="0415000F">
      <w:start w:val="1"/>
      <w:numFmt w:val="decimal"/>
      <w:lvlText w:val="%2."/>
      <w:lvlJc w:val="left"/>
      <w:pPr>
        <w:ind w:left="1440" w:hanging="360"/>
      </w:pPr>
      <w:rPr>
        <w:rFonts w:cs="Times New Roman" w:hint="default"/>
      </w:rPr>
    </w:lvl>
    <w:lvl w:ilvl="2" w:tplc="8A960872">
      <w:start w:val="1"/>
      <w:numFmt w:val="bullet"/>
      <w:lvlText w:val="-"/>
      <w:lvlJc w:val="left"/>
      <w:pPr>
        <w:ind w:left="2160" w:hanging="180"/>
      </w:pPr>
      <w:rPr>
        <w:rFonts w:ascii="Sylfaen" w:hAnsi="Sylfae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C6C403F"/>
    <w:multiLevelType w:val="hybridMultilevel"/>
    <w:tmpl w:val="CE288CF4"/>
    <w:lvl w:ilvl="0" w:tplc="04150005">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21"/>
    <w:rsid w:val="00023123"/>
    <w:rsid w:val="0003260F"/>
    <w:rsid w:val="000E5DEE"/>
    <w:rsid w:val="000F5861"/>
    <w:rsid w:val="0012585F"/>
    <w:rsid w:val="00134CE8"/>
    <w:rsid w:val="00173E3C"/>
    <w:rsid w:val="001820BA"/>
    <w:rsid w:val="001B27B9"/>
    <w:rsid w:val="00244376"/>
    <w:rsid w:val="00282425"/>
    <w:rsid w:val="002A25FF"/>
    <w:rsid w:val="00345110"/>
    <w:rsid w:val="00364AD0"/>
    <w:rsid w:val="00421012"/>
    <w:rsid w:val="00422A59"/>
    <w:rsid w:val="00436A55"/>
    <w:rsid w:val="00473E68"/>
    <w:rsid w:val="00492CF7"/>
    <w:rsid w:val="004B26D3"/>
    <w:rsid w:val="004D09D0"/>
    <w:rsid w:val="00573751"/>
    <w:rsid w:val="00591579"/>
    <w:rsid w:val="005E34B6"/>
    <w:rsid w:val="005E3E7B"/>
    <w:rsid w:val="00672477"/>
    <w:rsid w:val="00697BCF"/>
    <w:rsid w:val="006B526D"/>
    <w:rsid w:val="00767614"/>
    <w:rsid w:val="007712B2"/>
    <w:rsid w:val="007712F0"/>
    <w:rsid w:val="00834746"/>
    <w:rsid w:val="008565AF"/>
    <w:rsid w:val="009D6E00"/>
    <w:rsid w:val="00A17C73"/>
    <w:rsid w:val="00A31309"/>
    <w:rsid w:val="00A369C7"/>
    <w:rsid w:val="00A45C21"/>
    <w:rsid w:val="00A47E24"/>
    <w:rsid w:val="00A9404F"/>
    <w:rsid w:val="00AA6689"/>
    <w:rsid w:val="00AF4A61"/>
    <w:rsid w:val="00B26EAF"/>
    <w:rsid w:val="00B62B43"/>
    <w:rsid w:val="00BE53BC"/>
    <w:rsid w:val="00C0207B"/>
    <w:rsid w:val="00C41EE2"/>
    <w:rsid w:val="00C643DD"/>
    <w:rsid w:val="00CC0141"/>
    <w:rsid w:val="00D11820"/>
    <w:rsid w:val="00E74304"/>
    <w:rsid w:val="00E91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7CF0967"/>
  <w15:docId w15:val="{155D5E13-FD43-464C-B652-A9D23D89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5C2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A45C21"/>
    <w:pPr>
      <w:ind w:left="708"/>
    </w:pPr>
    <w:rPr>
      <w:rFonts w:eastAsia="Calibri"/>
      <w:szCs w:val="20"/>
    </w:rPr>
  </w:style>
  <w:style w:type="character" w:customStyle="1" w:styleId="apple-converted-space">
    <w:name w:val="apple-converted-space"/>
    <w:uiPriority w:val="99"/>
    <w:rsid w:val="00A45C21"/>
  </w:style>
  <w:style w:type="character" w:customStyle="1" w:styleId="AkapitzlistZnak">
    <w:name w:val="Akapit z listą Znak"/>
    <w:link w:val="Akapitzlist"/>
    <w:uiPriority w:val="99"/>
    <w:locked/>
    <w:rsid w:val="00A45C21"/>
    <w:rPr>
      <w:rFonts w:ascii="Times New Roman" w:hAnsi="Times New Roman"/>
      <w:sz w:val="24"/>
      <w:lang w:eastAsia="pl-PL"/>
    </w:rPr>
  </w:style>
  <w:style w:type="paragraph" w:styleId="Tekstdymka">
    <w:name w:val="Balloon Text"/>
    <w:basedOn w:val="Normalny"/>
    <w:link w:val="TekstdymkaZnak"/>
    <w:uiPriority w:val="99"/>
    <w:semiHidden/>
    <w:unhideWhenUsed/>
    <w:rsid w:val="001B27B9"/>
    <w:rPr>
      <w:rFonts w:ascii="Tahoma" w:hAnsi="Tahoma" w:cs="Tahoma"/>
      <w:sz w:val="16"/>
      <w:szCs w:val="16"/>
    </w:rPr>
  </w:style>
  <w:style w:type="character" w:customStyle="1" w:styleId="TekstdymkaZnak">
    <w:name w:val="Tekst dymka Znak"/>
    <w:basedOn w:val="Domylnaczcionkaakapitu"/>
    <w:link w:val="Tekstdymka"/>
    <w:uiPriority w:val="99"/>
    <w:semiHidden/>
    <w:rsid w:val="001B27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1380</Words>
  <Characters>8927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LZiel</dc:creator>
  <cp:lastModifiedBy>JDobrosielska</cp:lastModifiedBy>
  <cp:revision>4</cp:revision>
  <cp:lastPrinted>2017-10-12T09:30:00Z</cp:lastPrinted>
  <dcterms:created xsi:type="dcterms:W3CDTF">2017-10-12T09:24:00Z</dcterms:created>
  <dcterms:modified xsi:type="dcterms:W3CDTF">2017-10-16T13:18:00Z</dcterms:modified>
</cp:coreProperties>
</file>